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76" w:rsidRPr="00684675" w:rsidRDefault="00A54176" w:rsidP="00A54176">
      <w:pPr>
        <w:rPr>
          <w:rFonts w:ascii="Arial" w:hAnsi="Arial" w:cs="Arial"/>
          <w:i/>
        </w:rPr>
      </w:pPr>
      <w:r w:rsidRPr="00684675">
        <w:rPr>
          <w:rFonts w:ascii="Arial" w:hAnsi="Arial" w:cs="Arial"/>
          <w:i/>
        </w:rPr>
        <w:t>Tillatelse til å nytte/bygge avkjørsel fra offentlig veg blir gitt med hjemmel i § 40 i Vegloven.</w:t>
      </w:r>
      <w:r w:rsidRPr="00684675">
        <w:rPr>
          <w:rFonts w:ascii="Arial" w:hAnsi="Arial" w:cs="Arial"/>
          <w:i/>
        </w:rPr>
        <w:t xml:space="preserve"> </w:t>
      </w:r>
      <w:r w:rsidRPr="00684675">
        <w:rPr>
          <w:rFonts w:ascii="Arial" w:hAnsi="Arial" w:cs="Arial"/>
          <w:i/>
        </w:rPr>
        <w:t>Bestemmelser om hvordan en avkjørsel skal være utformet er gitt i veglovens § 43 med tilhørende</w:t>
      </w:r>
      <w:r w:rsidRPr="00684675">
        <w:rPr>
          <w:rFonts w:ascii="Arial" w:hAnsi="Arial" w:cs="Arial"/>
          <w:i/>
        </w:rPr>
        <w:t xml:space="preserve"> </w:t>
      </w:r>
      <w:r w:rsidRPr="00684675">
        <w:rPr>
          <w:rFonts w:ascii="Arial" w:hAnsi="Arial" w:cs="Arial"/>
          <w:i/>
        </w:rPr>
        <w:t>forskrifter og i vegnormalene.</w:t>
      </w:r>
    </w:p>
    <w:p w:rsidR="00A54176" w:rsidRPr="00684675" w:rsidRDefault="00A54176" w:rsidP="009A3687">
      <w:pPr>
        <w:pStyle w:val="Overskrift5"/>
        <w:rPr>
          <w:rFonts w:ascii="Arial" w:hAnsi="Arial" w:cs="Arial"/>
          <w:b/>
        </w:rPr>
      </w:pPr>
      <w:r w:rsidRPr="00684675">
        <w:rPr>
          <w:rFonts w:ascii="Arial" w:hAnsi="Arial" w:cs="Arial"/>
          <w:b/>
        </w:rPr>
        <w:t>VEDLIKEHOLDSANSVAR</w:t>
      </w:r>
    </w:p>
    <w:p w:rsidR="00A54176" w:rsidRPr="009A3687" w:rsidRDefault="00A54176" w:rsidP="00A54176">
      <w:pPr>
        <w:rPr>
          <w:rFonts w:ascii="Arial" w:hAnsi="Arial" w:cs="Arial"/>
          <w:sz w:val="22"/>
        </w:rPr>
      </w:pPr>
      <w:r w:rsidRPr="009A3687">
        <w:rPr>
          <w:rFonts w:ascii="Arial" w:hAnsi="Arial" w:cs="Arial"/>
          <w:sz w:val="22"/>
        </w:rPr>
        <w:t>Avkjørselen med tilhørende siktområde, rør eller stikkrenner skal vedlikeholdes av grunneier eller bruker, uten hensyn til hvem som har bygget eller bekostet avkjørselen.</w:t>
      </w:r>
    </w:p>
    <w:p w:rsidR="00A54176" w:rsidRDefault="00A54176" w:rsidP="00A54176">
      <w:pPr>
        <w:rPr>
          <w:rFonts w:ascii="Arial" w:hAnsi="Arial" w:cs="Arial"/>
          <w:sz w:val="22"/>
        </w:rPr>
      </w:pPr>
      <w:r w:rsidRPr="009A3687">
        <w:rPr>
          <w:rFonts w:ascii="Arial" w:hAnsi="Arial" w:cs="Arial"/>
          <w:sz w:val="22"/>
        </w:rPr>
        <w:t>Vegmyndigheten har ansvaret for å holde rør/</w:t>
      </w:r>
      <w:proofErr w:type="spellStart"/>
      <w:r w:rsidRPr="009A3687">
        <w:rPr>
          <w:rFonts w:ascii="Arial" w:hAnsi="Arial" w:cs="Arial"/>
          <w:sz w:val="22"/>
        </w:rPr>
        <w:t>stikkrenne</w:t>
      </w:r>
      <w:proofErr w:type="spellEnd"/>
      <w:r w:rsidRPr="009A3687">
        <w:rPr>
          <w:rFonts w:ascii="Arial" w:hAnsi="Arial" w:cs="Arial"/>
          <w:sz w:val="22"/>
        </w:rPr>
        <w:t xml:space="preserve"> under avkjørselen åpen dersom de er bygget og holdt vedlike i samsvar med gjeldende regler, jfr. Vegloven § 43</w:t>
      </w:r>
      <w:r w:rsidR="00684675">
        <w:rPr>
          <w:rFonts w:ascii="Arial" w:hAnsi="Arial" w:cs="Arial"/>
          <w:sz w:val="22"/>
        </w:rPr>
        <w:t>.</w:t>
      </w:r>
    </w:p>
    <w:p w:rsidR="00684675" w:rsidRPr="009A3687" w:rsidRDefault="00684675" w:rsidP="00A54176">
      <w:pPr>
        <w:rPr>
          <w:rFonts w:ascii="Arial" w:hAnsi="Arial" w:cs="Arial"/>
          <w:b/>
          <w:bCs/>
          <w:sz w:val="18"/>
          <w:szCs w:val="16"/>
        </w:rPr>
      </w:pPr>
    </w:p>
    <w:p w:rsidR="00A54176" w:rsidRPr="00684675" w:rsidRDefault="00A54176" w:rsidP="00A54176">
      <w:pPr>
        <w:pStyle w:val="Overskrift5"/>
        <w:rPr>
          <w:rFonts w:ascii="Arial" w:hAnsi="Arial" w:cs="Arial"/>
          <w:b/>
        </w:rPr>
      </w:pPr>
      <w:r w:rsidRPr="00684675">
        <w:rPr>
          <w:rFonts w:ascii="Arial" w:hAnsi="Arial" w:cs="Arial"/>
          <w:b/>
        </w:rPr>
        <w:t>TEKNISKE KRAV</w:t>
      </w:r>
    </w:p>
    <w:p w:rsidR="009A57A7" w:rsidRPr="009A3687" w:rsidRDefault="00A54176" w:rsidP="00A54176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sz w:val="22"/>
          <w:szCs w:val="22"/>
        </w:rPr>
        <w:t xml:space="preserve">Avkjørselen skal bygges slik at overvann fra avkjørselen ikke renner inn på den kommunale vegen. Den må også bygges slik at overvann fra vegen ikke renner inn i avkjørselen. </w:t>
      </w:r>
    </w:p>
    <w:p w:rsidR="00A54176" w:rsidRPr="009A3687" w:rsidRDefault="00A54176" w:rsidP="00A54176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b/>
          <w:sz w:val="22"/>
          <w:szCs w:val="22"/>
        </w:rPr>
        <w:t>Hvis avkjørselen avskjærer åpen grøft skal det legges avløpsrør</w:t>
      </w:r>
      <w:r w:rsidRPr="009A3687">
        <w:rPr>
          <w:rFonts w:ascii="Arial" w:hAnsi="Arial" w:cs="Arial"/>
          <w:sz w:val="22"/>
          <w:szCs w:val="22"/>
        </w:rPr>
        <w:t xml:space="preserve"> med minimum </w:t>
      </w:r>
      <w:r w:rsidRPr="009A3687">
        <w:rPr>
          <w:rFonts w:ascii="Arial" w:hAnsi="Arial" w:cs="Arial"/>
          <w:b/>
          <w:sz w:val="22"/>
          <w:szCs w:val="22"/>
        </w:rPr>
        <w:t xml:space="preserve">diameter </w:t>
      </w:r>
      <w:smartTag w:uri="urn:schemas-microsoft-com:office:smarttags" w:element="metricconverter">
        <w:smartTagPr>
          <w:attr w:name="ProductID" w:val="200 mm"/>
        </w:smartTagPr>
        <w:r w:rsidRPr="009A3687">
          <w:rPr>
            <w:rFonts w:ascii="Arial" w:hAnsi="Arial" w:cs="Arial"/>
            <w:b/>
            <w:sz w:val="22"/>
            <w:szCs w:val="22"/>
          </w:rPr>
          <w:t>200 mm</w:t>
        </w:r>
      </w:smartTag>
      <w:r w:rsidRPr="009A3687">
        <w:rPr>
          <w:rFonts w:ascii="Arial" w:hAnsi="Arial" w:cs="Arial"/>
          <w:sz w:val="22"/>
          <w:szCs w:val="22"/>
        </w:rPr>
        <w:t>. Avløpsrør skal legges slik at veggrøftens funksjon opprettholdes. Grøftevannet skal ha fritt løp inn i og ut av røret.</w:t>
      </w:r>
    </w:p>
    <w:p w:rsidR="00A54176" w:rsidRDefault="00A54176" w:rsidP="00A54176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sz w:val="22"/>
          <w:szCs w:val="22"/>
        </w:rPr>
        <w:t>Avkjørselen skal i sin helhet tilpasses hovedvegens lengde- og tverrprofil</w:t>
      </w:r>
      <w:r w:rsidR="00684675">
        <w:rPr>
          <w:rFonts w:ascii="Arial" w:hAnsi="Arial" w:cs="Arial"/>
          <w:sz w:val="22"/>
          <w:szCs w:val="22"/>
        </w:rPr>
        <w:t>.</w:t>
      </w:r>
    </w:p>
    <w:p w:rsidR="00684675" w:rsidRPr="009A3687" w:rsidRDefault="00684675" w:rsidP="00A54176">
      <w:pPr>
        <w:rPr>
          <w:rFonts w:ascii="Arial" w:hAnsi="Arial" w:cs="Arial"/>
          <w:sz w:val="22"/>
          <w:szCs w:val="22"/>
        </w:rPr>
      </w:pPr>
    </w:p>
    <w:p w:rsidR="00A54176" w:rsidRPr="00684675" w:rsidRDefault="00A54176" w:rsidP="00A54176">
      <w:pPr>
        <w:pStyle w:val="Overskrift5"/>
        <w:rPr>
          <w:rFonts w:ascii="Arial" w:hAnsi="Arial" w:cs="Arial"/>
          <w:b/>
        </w:rPr>
      </w:pPr>
      <w:r w:rsidRPr="00684675">
        <w:rPr>
          <w:rFonts w:ascii="Arial" w:hAnsi="Arial" w:cs="Arial"/>
          <w:b/>
        </w:rPr>
        <w:t>FRISIKT</w:t>
      </w:r>
    </w:p>
    <w:p w:rsidR="0021793E" w:rsidRPr="009A3687" w:rsidRDefault="00A54176" w:rsidP="00A54176">
      <w:pPr>
        <w:rPr>
          <w:rFonts w:ascii="Arial" w:hAnsi="Arial" w:cs="Arial"/>
          <w:sz w:val="22"/>
          <w:szCs w:val="22"/>
        </w:rPr>
      </w:pPr>
      <w:bookmarkStart w:id="0" w:name="_GoBack"/>
      <w:r w:rsidRPr="009A3687">
        <w:rPr>
          <w:rFonts w:ascii="Arial" w:hAnsi="Arial" w:cs="Arial"/>
          <w:sz w:val="22"/>
          <w:szCs w:val="22"/>
        </w:rPr>
        <w:t>Det skal være uhindret sikt i et område langs den kommunale vegen på hver side av avkjørselen</w:t>
      </w:r>
      <w:bookmarkEnd w:id="0"/>
      <w:r w:rsidRPr="009A3687">
        <w:rPr>
          <w:rFonts w:ascii="Arial" w:hAnsi="Arial" w:cs="Arial"/>
          <w:sz w:val="22"/>
          <w:szCs w:val="22"/>
        </w:rPr>
        <w:t xml:space="preserve">. </w:t>
      </w:r>
      <w:r w:rsidRPr="009A3687">
        <w:rPr>
          <w:rFonts w:ascii="Arial" w:hAnsi="Arial" w:cs="Arial"/>
          <w:sz w:val="22"/>
          <w:szCs w:val="22"/>
        </w:rPr>
        <w:t>S</w:t>
      </w:r>
      <w:r w:rsidRPr="009A3687">
        <w:rPr>
          <w:rFonts w:ascii="Arial" w:hAnsi="Arial" w:cs="Arial"/>
          <w:sz w:val="22"/>
          <w:szCs w:val="22"/>
        </w:rPr>
        <w:t xml:space="preserve">tørrelsen på området bestemmes ved konstruksjon av sikttrekanter. Dette er vist </w:t>
      </w:r>
      <w:r w:rsidR="0021793E" w:rsidRPr="009A3687">
        <w:rPr>
          <w:rFonts w:ascii="Arial" w:hAnsi="Arial" w:cs="Arial"/>
          <w:sz w:val="22"/>
          <w:szCs w:val="22"/>
        </w:rPr>
        <w:t>i</w:t>
      </w:r>
      <w:r w:rsidRPr="009A3687">
        <w:rPr>
          <w:rFonts w:ascii="Arial" w:hAnsi="Arial" w:cs="Arial"/>
          <w:sz w:val="22"/>
          <w:szCs w:val="22"/>
        </w:rPr>
        <w:t xml:space="preserve"> </w:t>
      </w:r>
      <w:r w:rsidRPr="009A3687">
        <w:rPr>
          <w:rFonts w:ascii="Arial" w:hAnsi="Arial" w:cs="Arial"/>
          <w:i/>
          <w:sz w:val="22"/>
          <w:szCs w:val="22"/>
        </w:rPr>
        <w:t>figur 1</w:t>
      </w:r>
      <w:r w:rsidRPr="009A3687">
        <w:rPr>
          <w:rFonts w:ascii="Arial" w:hAnsi="Arial" w:cs="Arial"/>
          <w:sz w:val="22"/>
          <w:szCs w:val="22"/>
        </w:rPr>
        <w:t>.</w:t>
      </w:r>
      <w:r w:rsidRPr="009A3687">
        <w:rPr>
          <w:rFonts w:ascii="Arial" w:hAnsi="Arial" w:cs="Arial"/>
          <w:sz w:val="22"/>
          <w:szCs w:val="22"/>
        </w:rPr>
        <w:t xml:space="preserve"> </w:t>
      </w:r>
    </w:p>
    <w:p w:rsidR="0021793E" w:rsidRPr="00684675" w:rsidRDefault="00684675" w:rsidP="00A54176">
      <w:pPr>
        <w:rPr>
          <w:rFonts w:ascii="Arial" w:hAnsi="Arial" w:cs="Arial"/>
          <w:szCs w:val="22"/>
        </w:rPr>
      </w:pPr>
      <w:r w:rsidRPr="00684675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172A52A1" wp14:editId="4DB0A711">
            <wp:simplePos x="0" y="0"/>
            <wp:positionH relativeFrom="column">
              <wp:posOffset>1738630</wp:posOffset>
            </wp:positionH>
            <wp:positionV relativeFrom="paragraph">
              <wp:posOffset>31750</wp:posOffset>
            </wp:positionV>
            <wp:extent cx="4457700" cy="20002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5" t="47432" r="53654" b="1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76" w:rsidRPr="00684675">
        <w:rPr>
          <w:rFonts w:ascii="Arial" w:hAnsi="Arial" w:cs="Arial"/>
          <w:b/>
          <w:szCs w:val="22"/>
        </w:rPr>
        <w:t>L1=</w:t>
      </w:r>
      <w:r w:rsidR="00A54176" w:rsidRPr="00684675">
        <w:rPr>
          <w:rFonts w:ascii="Arial" w:hAnsi="Arial" w:cs="Arial"/>
          <w:szCs w:val="22"/>
        </w:rPr>
        <w:tab/>
      </w:r>
      <w:r w:rsidR="0021793E" w:rsidRPr="00684675">
        <w:rPr>
          <w:rFonts w:ascii="Arial" w:hAnsi="Arial" w:cs="Arial"/>
          <w:szCs w:val="22"/>
        </w:rPr>
        <w:t>50m hvis 50km/t</w:t>
      </w:r>
      <w:r w:rsidR="0021793E" w:rsidRPr="00684675">
        <w:rPr>
          <w:rFonts w:ascii="Arial" w:hAnsi="Arial" w:cs="Arial"/>
          <w:szCs w:val="22"/>
        </w:rPr>
        <w:br/>
      </w:r>
      <w:r w:rsidR="0021793E" w:rsidRPr="00684675">
        <w:rPr>
          <w:rFonts w:ascii="Arial" w:hAnsi="Arial" w:cs="Arial"/>
          <w:szCs w:val="22"/>
        </w:rPr>
        <w:tab/>
        <w:t>40m hvis 40 km/t</w:t>
      </w:r>
      <w:r w:rsidR="0021793E" w:rsidRPr="00684675">
        <w:rPr>
          <w:rFonts w:ascii="Arial" w:hAnsi="Arial" w:cs="Arial"/>
          <w:szCs w:val="22"/>
        </w:rPr>
        <w:br/>
      </w:r>
      <w:r w:rsidR="0021793E" w:rsidRPr="00684675">
        <w:rPr>
          <w:rFonts w:ascii="Arial" w:hAnsi="Arial" w:cs="Arial"/>
          <w:szCs w:val="22"/>
        </w:rPr>
        <w:tab/>
        <w:t>30m hvis 30 km/t</w:t>
      </w:r>
    </w:p>
    <w:p w:rsidR="00684675" w:rsidRDefault="0021793E" w:rsidP="00684675">
      <w:pPr>
        <w:ind w:left="705" w:hanging="705"/>
        <w:rPr>
          <w:rFonts w:ascii="Arial" w:hAnsi="Arial" w:cs="Arial"/>
          <w:szCs w:val="22"/>
        </w:rPr>
      </w:pPr>
      <w:r w:rsidRPr="00684675">
        <w:rPr>
          <w:rFonts w:ascii="Arial" w:hAnsi="Arial" w:cs="Arial"/>
          <w:b/>
          <w:szCs w:val="22"/>
        </w:rPr>
        <w:t>L2=</w:t>
      </w:r>
      <w:r w:rsidRPr="00684675">
        <w:rPr>
          <w:rFonts w:ascii="Arial" w:hAnsi="Arial" w:cs="Arial"/>
          <w:szCs w:val="22"/>
        </w:rPr>
        <w:tab/>
        <w:t>4 meter for mer enn 3 boenheter eller hvis fartsgrense &gt; 30 km/t</w:t>
      </w:r>
      <w:r w:rsidR="00684675" w:rsidRPr="00684675">
        <w:rPr>
          <w:rFonts w:ascii="Arial" w:hAnsi="Arial" w:cs="Arial"/>
          <w:szCs w:val="22"/>
        </w:rPr>
        <w:t>.</w:t>
      </w:r>
      <w:r w:rsidR="009A57A7" w:rsidRPr="00684675">
        <w:rPr>
          <w:rFonts w:ascii="Arial" w:hAnsi="Arial" w:cs="Arial"/>
          <w:szCs w:val="22"/>
        </w:rPr>
        <w:br/>
      </w:r>
      <w:r w:rsidRPr="00684675">
        <w:rPr>
          <w:rFonts w:ascii="Arial" w:hAnsi="Arial" w:cs="Arial"/>
          <w:szCs w:val="22"/>
        </w:rPr>
        <w:t xml:space="preserve">2m for 1-3 </w:t>
      </w:r>
      <w:r w:rsidR="00684675">
        <w:rPr>
          <w:rFonts w:ascii="Arial" w:hAnsi="Arial" w:cs="Arial"/>
          <w:szCs w:val="22"/>
        </w:rPr>
        <w:t>boenheter og fartsgrense 30 km/t</w:t>
      </w:r>
    </w:p>
    <w:p w:rsidR="0021793E" w:rsidRPr="00684675" w:rsidRDefault="00684675" w:rsidP="00684675">
      <w:pPr>
        <w:ind w:left="4956" w:hanging="705"/>
        <w:rPr>
          <w:rFonts w:ascii="Arial" w:hAnsi="Arial" w:cs="Arial"/>
          <w:bCs/>
          <w:color w:val="0292DF" w:themeColor="accent1" w:themeShade="BF"/>
          <w:sz w:val="11"/>
          <w:szCs w:val="15"/>
        </w:rPr>
      </w:pPr>
      <w:r>
        <w:rPr>
          <w:rFonts w:ascii="Arial" w:hAnsi="Arial" w:cs="Arial"/>
          <w:color w:val="0292DF" w:themeColor="accent1" w:themeShade="BF"/>
          <w:sz w:val="16"/>
        </w:rPr>
        <w:br/>
        <w:t xml:space="preserve">         </w:t>
      </w:r>
      <w:r w:rsidR="0021793E" w:rsidRPr="00684675">
        <w:rPr>
          <w:rFonts w:ascii="Arial" w:hAnsi="Arial" w:cs="Arial"/>
          <w:color w:val="0292DF" w:themeColor="accent1" w:themeShade="BF"/>
          <w:sz w:val="16"/>
        </w:rPr>
        <w:t xml:space="preserve">Figur </w:t>
      </w:r>
      <w:r w:rsidR="0021793E" w:rsidRPr="00684675">
        <w:rPr>
          <w:rFonts w:ascii="Arial" w:hAnsi="Arial" w:cs="Arial"/>
          <w:color w:val="0292DF" w:themeColor="accent1" w:themeShade="BF"/>
          <w:sz w:val="16"/>
        </w:rPr>
        <w:fldChar w:fldCharType="begin"/>
      </w:r>
      <w:r w:rsidR="0021793E" w:rsidRPr="00684675">
        <w:rPr>
          <w:rFonts w:ascii="Arial" w:hAnsi="Arial" w:cs="Arial"/>
          <w:color w:val="0292DF" w:themeColor="accent1" w:themeShade="BF"/>
          <w:sz w:val="16"/>
        </w:rPr>
        <w:instrText xml:space="preserve"> SEQ Figur \* ARABIC </w:instrText>
      </w:r>
      <w:r w:rsidR="0021793E" w:rsidRPr="00684675">
        <w:rPr>
          <w:rFonts w:ascii="Arial" w:hAnsi="Arial" w:cs="Arial"/>
          <w:color w:val="0292DF" w:themeColor="accent1" w:themeShade="BF"/>
          <w:sz w:val="16"/>
        </w:rPr>
        <w:fldChar w:fldCharType="separate"/>
      </w:r>
      <w:r>
        <w:rPr>
          <w:rFonts w:ascii="Arial" w:hAnsi="Arial" w:cs="Arial"/>
          <w:noProof/>
          <w:color w:val="0292DF" w:themeColor="accent1" w:themeShade="BF"/>
          <w:sz w:val="16"/>
        </w:rPr>
        <w:t>1</w:t>
      </w:r>
      <w:r w:rsidR="0021793E" w:rsidRPr="00684675">
        <w:rPr>
          <w:rFonts w:ascii="Arial" w:hAnsi="Arial" w:cs="Arial"/>
          <w:color w:val="0292DF" w:themeColor="accent1" w:themeShade="BF"/>
          <w:sz w:val="16"/>
        </w:rPr>
        <w:fldChar w:fldCharType="end"/>
      </w:r>
      <w:r w:rsidR="0021793E" w:rsidRPr="00684675">
        <w:rPr>
          <w:rFonts w:ascii="Arial" w:hAnsi="Arial" w:cs="Arial"/>
          <w:color w:val="0292DF" w:themeColor="accent1" w:themeShade="BF"/>
          <w:sz w:val="16"/>
        </w:rPr>
        <w:t>: Frisiktsområde</w:t>
      </w:r>
    </w:p>
    <w:p w:rsidR="00A54176" w:rsidRPr="009A3687" w:rsidRDefault="00A54176" w:rsidP="00A54176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sz w:val="22"/>
          <w:szCs w:val="22"/>
        </w:rPr>
        <w:lastRenderedPageBreak/>
        <w:t>Fra punkt L2 fra kjørebanekanten inn i avkjørselen langs midtlinjen av denne skal det være sikt til kjøretøy på den kommunale vegen som vist på fig. 1.</w:t>
      </w:r>
    </w:p>
    <w:p w:rsidR="00A54176" w:rsidRPr="009A3687" w:rsidRDefault="00A54176" w:rsidP="00A54176">
      <w:pPr>
        <w:rPr>
          <w:rFonts w:ascii="Arial" w:hAnsi="Arial" w:cs="Arial"/>
          <w:b/>
          <w:bCs/>
          <w:sz w:val="22"/>
          <w:szCs w:val="22"/>
        </w:rPr>
      </w:pPr>
      <w:r w:rsidRPr="009A3687">
        <w:rPr>
          <w:rFonts w:ascii="Arial" w:hAnsi="Arial" w:cs="Arial"/>
          <w:b/>
          <w:bCs/>
          <w:sz w:val="22"/>
          <w:szCs w:val="22"/>
        </w:rPr>
        <w:t xml:space="preserve">Frisiktområdet skal være fri for sikthindringer høyere enn </w:t>
      </w:r>
      <w:smartTag w:uri="urn:schemas-microsoft-com:office:smarttags" w:element="metricconverter">
        <w:smartTagPr>
          <w:attr w:name="ProductID" w:val="0,5 m"/>
        </w:smartTagPr>
        <w:r w:rsidRPr="009A3687">
          <w:rPr>
            <w:rFonts w:ascii="Arial" w:hAnsi="Arial" w:cs="Arial"/>
            <w:b/>
            <w:bCs/>
            <w:sz w:val="22"/>
            <w:szCs w:val="22"/>
          </w:rPr>
          <w:t>0,5 m</w:t>
        </w:r>
      </w:smartTag>
      <w:r w:rsidRPr="009A3687">
        <w:rPr>
          <w:rFonts w:ascii="Arial" w:hAnsi="Arial" w:cs="Arial"/>
          <w:b/>
          <w:bCs/>
          <w:sz w:val="22"/>
          <w:szCs w:val="22"/>
        </w:rPr>
        <w:t xml:space="preserve"> over hovedvegens nivå.</w:t>
      </w:r>
    </w:p>
    <w:p w:rsidR="00A54176" w:rsidRDefault="00A54176" w:rsidP="00A54176">
      <w:pPr>
        <w:rPr>
          <w:rFonts w:ascii="Arial" w:hAnsi="Arial" w:cs="Arial"/>
          <w:bCs/>
          <w:sz w:val="22"/>
          <w:szCs w:val="22"/>
        </w:rPr>
      </w:pPr>
      <w:r w:rsidRPr="009A3687">
        <w:rPr>
          <w:rFonts w:ascii="Arial" w:hAnsi="Arial" w:cs="Arial"/>
          <w:bCs/>
          <w:sz w:val="22"/>
          <w:szCs w:val="22"/>
        </w:rPr>
        <w:t>I tillegg må det kontrolleres at planet mellom øyepunkt i avkjørselen og kjørebanen i den kommunale vegen er fritt</w:t>
      </w:r>
      <w:r w:rsidR="0021793E" w:rsidRPr="009A3687">
        <w:rPr>
          <w:rFonts w:ascii="Arial" w:hAnsi="Arial" w:cs="Arial"/>
          <w:bCs/>
          <w:sz w:val="22"/>
          <w:szCs w:val="22"/>
        </w:rPr>
        <w:t xml:space="preserve"> for sikthindringer. Enkeltståen</w:t>
      </w:r>
      <w:r w:rsidRPr="009A3687">
        <w:rPr>
          <w:rFonts w:ascii="Arial" w:hAnsi="Arial" w:cs="Arial"/>
          <w:bCs/>
          <w:sz w:val="22"/>
          <w:szCs w:val="22"/>
        </w:rPr>
        <w:t xml:space="preserve">de trær, stolper og lignende kan godtas, men krav til sikkerhetssoner i </w:t>
      </w:r>
      <w:r w:rsidR="0021793E" w:rsidRPr="009A3687">
        <w:rPr>
          <w:rFonts w:ascii="Arial" w:hAnsi="Arial" w:cs="Arial"/>
          <w:bCs/>
          <w:sz w:val="22"/>
          <w:szCs w:val="22"/>
        </w:rPr>
        <w:t>S</w:t>
      </w:r>
      <w:r w:rsidRPr="009A3687">
        <w:rPr>
          <w:rFonts w:ascii="Arial" w:hAnsi="Arial" w:cs="Arial"/>
          <w:bCs/>
          <w:sz w:val="22"/>
          <w:szCs w:val="22"/>
        </w:rPr>
        <w:t xml:space="preserve">tatens </w:t>
      </w:r>
      <w:r w:rsidR="0021793E" w:rsidRPr="009A3687">
        <w:rPr>
          <w:rFonts w:ascii="Arial" w:hAnsi="Arial" w:cs="Arial"/>
          <w:bCs/>
          <w:sz w:val="22"/>
          <w:szCs w:val="22"/>
        </w:rPr>
        <w:t>V</w:t>
      </w:r>
      <w:r w:rsidRPr="009A3687">
        <w:rPr>
          <w:rFonts w:ascii="Arial" w:hAnsi="Arial" w:cs="Arial"/>
          <w:bCs/>
          <w:sz w:val="22"/>
          <w:szCs w:val="22"/>
        </w:rPr>
        <w:t xml:space="preserve">egvesens </w:t>
      </w:r>
      <w:r w:rsidR="0021793E" w:rsidRPr="009A3687">
        <w:rPr>
          <w:rFonts w:ascii="Arial" w:hAnsi="Arial" w:cs="Arial"/>
          <w:bCs/>
          <w:sz w:val="22"/>
          <w:szCs w:val="22"/>
        </w:rPr>
        <w:t>håndbok</w:t>
      </w:r>
      <w:r w:rsidR="0021793E" w:rsidRPr="009A3687">
        <w:rPr>
          <w:rFonts w:ascii="Arial" w:hAnsi="Arial" w:cs="Arial"/>
          <w:bCs/>
          <w:i/>
          <w:sz w:val="22"/>
          <w:szCs w:val="22"/>
        </w:rPr>
        <w:t xml:space="preserve"> N 101:</w:t>
      </w:r>
      <w:r w:rsidRPr="009A3687">
        <w:rPr>
          <w:rFonts w:ascii="Arial" w:hAnsi="Arial" w:cs="Arial"/>
          <w:bCs/>
          <w:i/>
          <w:sz w:val="22"/>
          <w:szCs w:val="22"/>
        </w:rPr>
        <w:t xml:space="preserve"> Rekkverk</w:t>
      </w:r>
      <w:r w:rsidR="0021793E" w:rsidRPr="009A3687">
        <w:rPr>
          <w:rFonts w:ascii="Arial" w:hAnsi="Arial" w:cs="Arial"/>
          <w:bCs/>
          <w:i/>
          <w:sz w:val="22"/>
          <w:szCs w:val="22"/>
        </w:rPr>
        <w:t xml:space="preserve"> og vegens sideområder</w:t>
      </w:r>
      <w:r w:rsidRPr="009A3687">
        <w:rPr>
          <w:rFonts w:ascii="Arial" w:hAnsi="Arial" w:cs="Arial"/>
          <w:bCs/>
          <w:sz w:val="22"/>
          <w:szCs w:val="22"/>
        </w:rPr>
        <w:t xml:space="preserve"> må være </w:t>
      </w:r>
      <w:r w:rsidR="0021793E" w:rsidRPr="009A3687">
        <w:rPr>
          <w:rFonts w:ascii="Arial" w:hAnsi="Arial" w:cs="Arial"/>
          <w:bCs/>
          <w:sz w:val="22"/>
          <w:szCs w:val="22"/>
        </w:rPr>
        <w:t>tilfredsstilt</w:t>
      </w:r>
      <w:r w:rsidRPr="009A3687">
        <w:rPr>
          <w:rFonts w:ascii="Arial" w:hAnsi="Arial" w:cs="Arial"/>
          <w:bCs/>
          <w:sz w:val="22"/>
          <w:szCs w:val="22"/>
        </w:rPr>
        <w:t>. Enkeltstående trær i sikttrekanten bør plasseres slik at trekronen ikke hindrer sikt.</w:t>
      </w:r>
    </w:p>
    <w:p w:rsidR="00684675" w:rsidRPr="009A3687" w:rsidRDefault="00684675" w:rsidP="00A54176">
      <w:pPr>
        <w:rPr>
          <w:rFonts w:ascii="Arial" w:hAnsi="Arial" w:cs="Arial"/>
          <w:bCs/>
          <w:sz w:val="22"/>
          <w:szCs w:val="22"/>
        </w:rPr>
      </w:pPr>
    </w:p>
    <w:p w:rsidR="00A54176" w:rsidRPr="00684675" w:rsidRDefault="00A54176" w:rsidP="00A54176">
      <w:pPr>
        <w:pStyle w:val="Overskrift5"/>
        <w:rPr>
          <w:rFonts w:ascii="Arial" w:hAnsi="Arial" w:cs="Arial"/>
          <w:b/>
        </w:rPr>
      </w:pPr>
      <w:r w:rsidRPr="00684675">
        <w:rPr>
          <w:rFonts w:ascii="Arial" w:hAnsi="Arial" w:cs="Arial"/>
          <w:b/>
        </w:rPr>
        <w:t>LENGDEPROFIL</w:t>
      </w:r>
    </w:p>
    <w:p w:rsidR="00A54176" w:rsidRPr="009A3687" w:rsidRDefault="00A54176" w:rsidP="00A54176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sz w:val="22"/>
          <w:szCs w:val="22"/>
        </w:rPr>
        <w:t xml:space="preserve">Lengdeprofilen skal vise oppbygningen av avkjørselen. </w:t>
      </w:r>
    </w:p>
    <w:p w:rsidR="00A54176" w:rsidRPr="009A3687" w:rsidRDefault="00A54176" w:rsidP="00A54176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sz w:val="22"/>
          <w:szCs w:val="22"/>
        </w:rPr>
        <w:t xml:space="preserve">På de første </w:t>
      </w:r>
      <w:smartTag w:uri="urn:schemas-microsoft-com:office:smarttags" w:element="metricconverter">
        <w:smartTagPr>
          <w:attr w:name="ProductID" w:val="2 m"/>
        </w:smartTagPr>
        <w:r w:rsidRPr="009A3687">
          <w:rPr>
            <w:rFonts w:ascii="Arial" w:hAnsi="Arial" w:cs="Arial"/>
            <w:sz w:val="22"/>
            <w:szCs w:val="22"/>
          </w:rPr>
          <w:t>2 m</w:t>
        </w:r>
      </w:smartTag>
      <w:r w:rsidRPr="009A3687">
        <w:rPr>
          <w:rFonts w:ascii="Arial" w:hAnsi="Arial" w:cs="Arial"/>
          <w:sz w:val="22"/>
          <w:szCs w:val="22"/>
        </w:rPr>
        <w:t xml:space="preserve"> fra skulderkant bør avkjørselen ha et jevnt fall på </w:t>
      </w:r>
      <w:r w:rsidR="009A57A7" w:rsidRPr="009A3687">
        <w:rPr>
          <w:rFonts w:ascii="Arial" w:hAnsi="Arial" w:cs="Arial"/>
          <w:sz w:val="22"/>
          <w:szCs w:val="22"/>
        </w:rPr>
        <w:t>minst 5 cm</w:t>
      </w:r>
      <w:r w:rsidRPr="009A3687">
        <w:rPr>
          <w:rFonts w:ascii="Arial" w:hAnsi="Arial" w:cs="Arial"/>
          <w:sz w:val="22"/>
          <w:szCs w:val="22"/>
        </w:rPr>
        <w:t xml:space="preserve"> (2,</w:t>
      </w:r>
      <w:proofErr w:type="gramStart"/>
      <w:r w:rsidRPr="009A3687">
        <w:rPr>
          <w:rFonts w:ascii="Arial" w:hAnsi="Arial" w:cs="Arial"/>
          <w:sz w:val="22"/>
          <w:szCs w:val="22"/>
        </w:rPr>
        <w:t>5%</w:t>
      </w:r>
      <w:proofErr w:type="gramEnd"/>
      <w:r w:rsidRPr="009A3687">
        <w:rPr>
          <w:rFonts w:ascii="Arial" w:hAnsi="Arial" w:cs="Arial"/>
          <w:sz w:val="22"/>
          <w:szCs w:val="22"/>
        </w:rPr>
        <w:t xml:space="preserve">). På de neste </w:t>
      </w:r>
      <w:smartTag w:uri="urn:schemas-microsoft-com:office:smarttags" w:element="metricconverter">
        <w:smartTagPr>
          <w:attr w:name="ProductID" w:val="3,5 m"/>
        </w:smartTagPr>
        <w:r w:rsidRPr="009A3687">
          <w:rPr>
            <w:rFonts w:ascii="Arial" w:hAnsi="Arial" w:cs="Arial"/>
            <w:sz w:val="22"/>
            <w:szCs w:val="22"/>
          </w:rPr>
          <w:t>3,5 m</w:t>
        </w:r>
      </w:smartTag>
      <w:r w:rsidRPr="009A3687">
        <w:rPr>
          <w:rFonts w:ascii="Arial" w:hAnsi="Arial" w:cs="Arial"/>
          <w:sz w:val="22"/>
          <w:szCs w:val="22"/>
        </w:rPr>
        <w:t xml:space="preserve"> bør avkjørselen ha maksimal stigning/fall på 1:20 (</w:t>
      </w:r>
      <w:proofErr w:type="gramStart"/>
      <w:r w:rsidRPr="009A3687">
        <w:rPr>
          <w:rFonts w:ascii="Arial" w:hAnsi="Arial" w:cs="Arial"/>
          <w:sz w:val="22"/>
          <w:szCs w:val="22"/>
        </w:rPr>
        <w:t>5%</w:t>
      </w:r>
      <w:proofErr w:type="gramEnd"/>
      <w:r w:rsidRPr="009A3687">
        <w:rPr>
          <w:rFonts w:ascii="Arial" w:hAnsi="Arial" w:cs="Arial"/>
          <w:sz w:val="22"/>
          <w:szCs w:val="22"/>
        </w:rPr>
        <w:t>) / 1:30 (3,3%). Deretter anbefales det at vegen ikke ha</w:t>
      </w:r>
      <w:r w:rsidR="009A57A7" w:rsidRPr="009A3687">
        <w:rPr>
          <w:rFonts w:ascii="Arial" w:hAnsi="Arial" w:cs="Arial"/>
          <w:sz w:val="22"/>
          <w:szCs w:val="22"/>
        </w:rPr>
        <w:t>r</w:t>
      </w:r>
      <w:r w:rsidRPr="009A3687">
        <w:rPr>
          <w:rFonts w:ascii="Arial" w:hAnsi="Arial" w:cs="Arial"/>
          <w:sz w:val="22"/>
          <w:szCs w:val="22"/>
        </w:rPr>
        <w:t xml:space="preserve"> større fall/stigning enn 1:8 (12,</w:t>
      </w:r>
      <w:proofErr w:type="gramStart"/>
      <w:r w:rsidRPr="009A3687">
        <w:rPr>
          <w:rFonts w:ascii="Arial" w:hAnsi="Arial" w:cs="Arial"/>
          <w:sz w:val="22"/>
          <w:szCs w:val="22"/>
        </w:rPr>
        <w:t>5%</w:t>
      </w:r>
      <w:proofErr w:type="gramEnd"/>
      <w:r w:rsidRPr="009A3687">
        <w:rPr>
          <w:rFonts w:ascii="Arial" w:hAnsi="Arial" w:cs="Arial"/>
          <w:sz w:val="22"/>
          <w:szCs w:val="22"/>
        </w:rPr>
        <w:t>).</w:t>
      </w:r>
    </w:p>
    <w:p w:rsidR="00A54176" w:rsidRPr="009A3687" w:rsidRDefault="00A54176" w:rsidP="00A54176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3687">
        <w:rPr>
          <w:rFonts w:ascii="Arial" w:hAnsi="Arial" w:cs="Arial"/>
          <w:noProof/>
        </w:rPr>
        <w:drawing>
          <wp:inline distT="0" distB="0" distL="0" distR="0" wp14:anchorId="62AD1B01" wp14:editId="25F1DEA4">
            <wp:extent cx="5753100" cy="1600200"/>
            <wp:effectExtent l="0" t="0" r="0" b="0"/>
            <wp:docPr id="2" name="Bilde 2" descr="Lengde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deprof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76" w:rsidRDefault="00A54176" w:rsidP="00A54176">
      <w:pPr>
        <w:pStyle w:val="Bildetekst"/>
        <w:jc w:val="center"/>
        <w:rPr>
          <w:rFonts w:ascii="Arial" w:hAnsi="Arial" w:cs="Arial"/>
          <w:b w:val="0"/>
        </w:rPr>
      </w:pPr>
      <w:r w:rsidRPr="00684675">
        <w:rPr>
          <w:rFonts w:ascii="Arial" w:hAnsi="Arial" w:cs="Arial"/>
          <w:b w:val="0"/>
        </w:rPr>
        <w:t xml:space="preserve">Figur </w:t>
      </w:r>
      <w:r w:rsidRPr="00684675">
        <w:rPr>
          <w:rFonts w:ascii="Arial" w:hAnsi="Arial" w:cs="Arial"/>
          <w:b w:val="0"/>
        </w:rPr>
        <w:fldChar w:fldCharType="begin"/>
      </w:r>
      <w:r w:rsidRPr="00684675">
        <w:rPr>
          <w:rFonts w:ascii="Arial" w:hAnsi="Arial" w:cs="Arial"/>
          <w:b w:val="0"/>
        </w:rPr>
        <w:instrText xml:space="preserve"> SEQ Figur \* ARABIC </w:instrText>
      </w:r>
      <w:r w:rsidRPr="00684675">
        <w:rPr>
          <w:rFonts w:ascii="Arial" w:hAnsi="Arial" w:cs="Arial"/>
          <w:b w:val="0"/>
        </w:rPr>
        <w:fldChar w:fldCharType="separate"/>
      </w:r>
      <w:r w:rsidR="00684675">
        <w:rPr>
          <w:rFonts w:ascii="Arial" w:hAnsi="Arial" w:cs="Arial"/>
          <w:b w:val="0"/>
          <w:noProof/>
        </w:rPr>
        <w:t>2</w:t>
      </w:r>
      <w:r w:rsidRPr="00684675">
        <w:rPr>
          <w:rFonts w:ascii="Arial" w:hAnsi="Arial" w:cs="Arial"/>
          <w:b w:val="0"/>
        </w:rPr>
        <w:fldChar w:fldCharType="end"/>
      </w:r>
      <w:r w:rsidRPr="00684675">
        <w:rPr>
          <w:rFonts w:ascii="Arial" w:hAnsi="Arial" w:cs="Arial"/>
          <w:b w:val="0"/>
        </w:rPr>
        <w:t>: Lengdeprofil</w:t>
      </w:r>
    </w:p>
    <w:p w:rsidR="00684675" w:rsidRPr="00684675" w:rsidRDefault="00684675" w:rsidP="00684675">
      <w:pPr>
        <w:rPr>
          <w:rFonts w:ascii="Arial" w:hAnsi="Arial" w:cs="Arial"/>
          <w:sz w:val="22"/>
        </w:rPr>
      </w:pPr>
    </w:p>
    <w:p w:rsidR="00A54176" w:rsidRPr="00684675" w:rsidRDefault="00A54176" w:rsidP="00A54176">
      <w:pPr>
        <w:pStyle w:val="Overskrift5"/>
        <w:rPr>
          <w:rFonts w:ascii="Arial" w:hAnsi="Arial" w:cs="Arial"/>
          <w:b/>
        </w:rPr>
      </w:pPr>
      <w:r w:rsidRPr="00684675">
        <w:rPr>
          <w:rFonts w:ascii="Arial" w:hAnsi="Arial" w:cs="Arial"/>
          <w:b/>
        </w:rPr>
        <w:t>SVINGRADIUS</w:t>
      </w:r>
    </w:p>
    <w:p w:rsidR="009A57A7" w:rsidRPr="009A3687" w:rsidRDefault="009A57A7" w:rsidP="009A57A7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sz w:val="22"/>
          <w:szCs w:val="22"/>
        </w:rPr>
        <w:t>Krav til svingradius avhenger bl.a. av biltype og antall boenheter som skal bruke avkjørslene.</w:t>
      </w:r>
      <w:r w:rsidRPr="009A3687">
        <w:rPr>
          <w:rFonts w:ascii="Arial" w:hAnsi="Arial" w:cs="Arial"/>
          <w:sz w:val="22"/>
          <w:szCs w:val="22"/>
        </w:rPr>
        <w:t xml:space="preserve"> </w:t>
      </w:r>
      <w:r w:rsidRPr="009A3687">
        <w:rPr>
          <w:rFonts w:ascii="Arial" w:hAnsi="Arial" w:cs="Arial"/>
          <w:sz w:val="22"/>
          <w:szCs w:val="22"/>
        </w:rPr>
        <w:t>For avkjørsler med liten trafikk (ÅDT&lt;50 eller færre enn 10 boenheter) bør hjørneavrundingen</w:t>
      </w:r>
      <w:r w:rsidRPr="009A3687">
        <w:rPr>
          <w:rFonts w:ascii="Arial" w:hAnsi="Arial" w:cs="Arial"/>
          <w:sz w:val="22"/>
          <w:szCs w:val="22"/>
        </w:rPr>
        <w:t xml:space="preserve"> </w:t>
      </w:r>
      <w:r w:rsidRPr="009A3687">
        <w:rPr>
          <w:rFonts w:ascii="Arial" w:hAnsi="Arial" w:cs="Arial"/>
          <w:sz w:val="22"/>
          <w:szCs w:val="22"/>
        </w:rPr>
        <w:t>utføres som en enkel sirkel med radius R=4 m.</w:t>
      </w:r>
      <w:r w:rsidRPr="009A3687">
        <w:rPr>
          <w:rFonts w:ascii="Arial" w:hAnsi="Arial" w:cs="Arial"/>
          <w:sz w:val="22"/>
          <w:szCs w:val="22"/>
        </w:rPr>
        <w:t xml:space="preserve"> </w:t>
      </w:r>
      <w:r w:rsidRPr="009A3687">
        <w:rPr>
          <w:rFonts w:ascii="Arial" w:hAnsi="Arial" w:cs="Arial"/>
          <w:sz w:val="22"/>
          <w:szCs w:val="22"/>
        </w:rPr>
        <w:t>For avkjørsler med ÅDT &gt;50, eller med s</w:t>
      </w:r>
      <w:r w:rsidRPr="009A3687">
        <w:rPr>
          <w:rFonts w:ascii="Arial" w:hAnsi="Arial" w:cs="Arial"/>
          <w:sz w:val="22"/>
          <w:szCs w:val="22"/>
        </w:rPr>
        <w:t>tor andel lastebiler og vogntog,</w:t>
      </w:r>
      <w:r w:rsidRPr="009A3687">
        <w:rPr>
          <w:rFonts w:ascii="Arial" w:hAnsi="Arial" w:cs="Arial"/>
          <w:sz w:val="22"/>
          <w:szCs w:val="22"/>
        </w:rPr>
        <w:t xml:space="preserve"> bør hjørneavrundingen</w:t>
      </w:r>
      <w:r w:rsidRPr="009A3687">
        <w:rPr>
          <w:rFonts w:ascii="Arial" w:hAnsi="Arial" w:cs="Arial"/>
          <w:sz w:val="22"/>
          <w:szCs w:val="22"/>
        </w:rPr>
        <w:t xml:space="preserve"> </w:t>
      </w:r>
      <w:r w:rsidRPr="009A3687">
        <w:rPr>
          <w:rFonts w:ascii="Arial" w:hAnsi="Arial" w:cs="Arial"/>
          <w:sz w:val="22"/>
          <w:szCs w:val="22"/>
        </w:rPr>
        <w:t>utføres som en enkel sirkelkurve med R=9 m.</w:t>
      </w:r>
    </w:p>
    <w:p w:rsidR="00A54176" w:rsidRPr="009A3687" w:rsidRDefault="00A54176" w:rsidP="00A54176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sz w:val="22"/>
          <w:szCs w:val="22"/>
        </w:rPr>
        <w:t>Svingradius tegnes inn på situasjonskart M=1:500, og/eller beskrives i brev.</w:t>
      </w:r>
    </w:p>
    <w:p w:rsidR="00A54176" w:rsidRPr="009A3687" w:rsidRDefault="00A54176" w:rsidP="00A541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5"/>
          <w:szCs w:val="15"/>
        </w:rPr>
      </w:pPr>
      <w:r w:rsidRPr="009A3687">
        <w:rPr>
          <w:rFonts w:ascii="Arial" w:hAnsi="Arial" w:cs="Arial"/>
          <w:noProof/>
        </w:rPr>
        <w:lastRenderedPageBreak/>
        <w:drawing>
          <wp:inline distT="0" distB="0" distL="0" distR="0" wp14:anchorId="4AF6F4EC" wp14:editId="7F1ED62D">
            <wp:extent cx="3657600" cy="18002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76" w:rsidRPr="009A3687" w:rsidRDefault="00A54176" w:rsidP="00A54176">
      <w:pPr>
        <w:pStyle w:val="Bildetekst"/>
        <w:jc w:val="center"/>
        <w:rPr>
          <w:rFonts w:ascii="Arial" w:hAnsi="Arial" w:cs="Arial"/>
          <w:b w:val="0"/>
          <w:bCs w:val="0"/>
          <w:sz w:val="15"/>
          <w:szCs w:val="15"/>
        </w:rPr>
      </w:pPr>
      <w:r w:rsidRPr="009A3687">
        <w:rPr>
          <w:rFonts w:ascii="Arial" w:hAnsi="Arial" w:cs="Arial"/>
          <w:b w:val="0"/>
        </w:rPr>
        <w:t xml:space="preserve">Figur </w:t>
      </w:r>
      <w:r w:rsidRPr="009A3687">
        <w:rPr>
          <w:rFonts w:ascii="Arial" w:hAnsi="Arial" w:cs="Arial"/>
          <w:b w:val="0"/>
        </w:rPr>
        <w:fldChar w:fldCharType="begin"/>
      </w:r>
      <w:r w:rsidRPr="009A3687">
        <w:rPr>
          <w:rFonts w:ascii="Arial" w:hAnsi="Arial" w:cs="Arial"/>
          <w:b w:val="0"/>
        </w:rPr>
        <w:instrText xml:space="preserve"> SEQ Figur \* ARABIC </w:instrText>
      </w:r>
      <w:r w:rsidRPr="009A3687">
        <w:rPr>
          <w:rFonts w:ascii="Arial" w:hAnsi="Arial" w:cs="Arial"/>
          <w:b w:val="0"/>
        </w:rPr>
        <w:fldChar w:fldCharType="separate"/>
      </w:r>
      <w:r w:rsidR="00684675">
        <w:rPr>
          <w:rFonts w:ascii="Arial" w:hAnsi="Arial" w:cs="Arial"/>
          <w:b w:val="0"/>
          <w:noProof/>
        </w:rPr>
        <w:t>3</w:t>
      </w:r>
      <w:r w:rsidRPr="009A3687">
        <w:rPr>
          <w:rFonts w:ascii="Arial" w:hAnsi="Arial" w:cs="Arial"/>
          <w:b w:val="0"/>
        </w:rPr>
        <w:fldChar w:fldCharType="end"/>
      </w:r>
      <w:r w:rsidRPr="009A3687">
        <w:rPr>
          <w:rFonts w:ascii="Arial" w:hAnsi="Arial" w:cs="Arial"/>
          <w:b w:val="0"/>
        </w:rPr>
        <w:t>: Svingradius for avkjørsel med ÅDT &lt; 50 eller færre enn 10 boenheter</w:t>
      </w:r>
    </w:p>
    <w:p w:rsidR="00A54176" w:rsidRPr="00684675" w:rsidRDefault="00A54176" w:rsidP="00A54176">
      <w:pPr>
        <w:pStyle w:val="Overskrift5"/>
        <w:rPr>
          <w:rFonts w:ascii="Arial" w:hAnsi="Arial" w:cs="Arial"/>
          <w:b/>
        </w:rPr>
      </w:pPr>
      <w:r w:rsidRPr="00684675">
        <w:rPr>
          <w:rFonts w:ascii="Arial" w:hAnsi="Arial" w:cs="Arial"/>
          <w:b/>
        </w:rPr>
        <w:t>KRYSSING AV FORTAU</w:t>
      </w:r>
    </w:p>
    <w:p w:rsidR="00A54176" w:rsidRPr="009A3687" w:rsidRDefault="00A54176" w:rsidP="00A54176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sz w:val="22"/>
          <w:szCs w:val="22"/>
        </w:rPr>
        <w:t>Enhver tilpasning til fortau skal i sin helhet gjøres på egen eiendom. Tilpasningen skal gjøres slik at vegens tekniske standard og funksjon opprettholdes.</w:t>
      </w:r>
    </w:p>
    <w:p w:rsidR="00A54176" w:rsidRPr="009A3687" w:rsidRDefault="00A54176" w:rsidP="00A54176">
      <w:pPr>
        <w:rPr>
          <w:rFonts w:ascii="Arial" w:hAnsi="Arial" w:cs="Arial"/>
          <w:sz w:val="22"/>
          <w:szCs w:val="22"/>
        </w:rPr>
      </w:pPr>
      <w:r w:rsidRPr="009A3687">
        <w:rPr>
          <w:rFonts w:ascii="Arial" w:hAnsi="Arial" w:cs="Arial"/>
          <w:sz w:val="22"/>
          <w:szCs w:val="22"/>
        </w:rPr>
        <w:t>Hvis avkjørselen har liten trafikk kan ikke-avvisende kantstein benyttes.</w:t>
      </w:r>
    </w:p>
    <w:p w:rsidR="00A54176" w:rsidRPr="009A3687" w:rsidRDefault="00A54176" w:rsidP="00A54176">
      <w:pP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A54176" w:rsidRPr="009A3687" w:rsidRDefault="00A54176" w:rsidP="00A54176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3687">
        <w:rPr>
          <w:rFonts w:ascii="Arial" w:hAnsi="Arial" w:cs="Arial"/>
          <w:b/>
          <w:bCs/>
          <w:noProof/>
          <w:sz w:val="15"/>
          <w:szCs w:val="15"/>
        </w:rPr>
        <w:drawing>
          <wp:inline distT="0" distB="0" distL="0" distR="0" wp14:anchorId="5D0B7162" wp14:editId="1B09B22B">
            <wp:extent cx="2971800" cy="17145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76" w:rsidRPr="009A3687" w:rsidRDefault="00A54176" w:rsidP="00A54176">
      <w:pPr>
        <w:pStyle w:val="Bildetekst"/>
        <w:jc w:val="center"/>
        <w:rPr>
          <w:rFonts w:ascii="Arial" w:hAnsi="Arial" w:cs="Arial"/>
          <w:b w:val="0"/>
          <w:bCs w:val="0"/>
          <w:sz w:val="15"/>
          <w:szCs w:val="15"/>
        </w:rPr>
      </w:pPr>
      <w:r w:rsidRPr="009A3687">
        <w:rPr>
          <w:rFonts w:ascii="Arial" w:hAnsi="Arial" w:cs="Arial"/>
          <w:b w:val="0"/>
        </w:rPr>
        <w:t>Figur 4: Avkjørsel med ikke-avvisende kantstein</w:t>
      </w:r>
    </w:p>
    <w:p w:rsidR="00A54176" w:rsidRPr="009A3687" w:rsidRDefault="00A54176" w:rsidP="00A54176">
      <w:pP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6D33C6" w:rsidRDefault="006D33C6"/>
    <w:sectPr w:rsidR="006D33C6" w:rsidSect="009A3687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87" w:rsidRDefault="009A3687" w:rsidP="009A3687">
      <w:pPr>
        <w:spacing w:before="0" w:after="0" w:line="240" w:lineRule="auto"/>
      </w:pPr>
      <w:r>
        <w:separator/>
      </w:r>
    </w:p>
  </w:endnote>
  <w:endnote w:type="continuationSeparator" w:id="0">
    <w:p w:rsidR="009A3687" w:rsidRDefault="009A3687" w:rsidP="009A36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6" w:type="dxa"/>
      <w:tblLayout w:type="fixed"/>
      <w:tblLook w:val="01E0" w:firstRow="1" w:lastRow="1" w:firstColumn="1" w:lastColumn="1" w:noHBand="0" w:noVBand="0"/>
    </w:tblPr>
    <w:tblGrid>
      <w:gridCol w:w="2813"/>
      <w:gridCol w:w="1247"/>
      <w:gridCol w:w="887"/>
      <w:gridCol w:w="1446"/>
      <w:gridCol w:w="1446"/>
      <w:gridCol w:w="1807"/>
    </w:tblGrid>
    <w:tr w:rsidR="009A3687" w:rsidRPr="009A3687" w:rsidTr="009A3687">
      <w:trPr>
        <w:trHeight w:val="191"/>
      </w:trPr>
      <w:tc>
        <w:tcPr>
          <w:tcW w:w="2813" w:type="dxa"/>
          <w:tcBorders>
            <w:top w:val="single" w:sz="4" w:space="0" w:color="auto"/>
          </w:tcBorders>
        </w:tcPr>
        <w:p w:rsidR="009A3687" w:rsidRPr="009A3687" w:rsidRDefault="009A3687" w:rsidP="009A3687">
          <w:pPr>
            <w:tabs>
              <w:tab w:val="right" w:pos="2052"/>
            </w:tabs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Postadresse:</w:t>
          </w:r>
        </w:p>
      </w:tc>
      <w:tc>
        <w:tcPr>
          <w:tcW w:w="1247" w:type="dxa"/>
          <w:tcBorders>
            <w:top w:val="single" w:sz="4" w:space="0" w:color="auto"/>
          </w:tcBorders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Telefon:</w:t>
          </w:r>
        </w:p>
      </w:tc>
      <w:tc>
        <w:tcPr>
          <w:tcW w:w="887" w:type="dxa"/>
          <w:tcBorders>
            <w:top w:val="single" w:sz="4" w:space="0" w:color="auto"/>
          </w:tcBorders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</w:p>
      </w:tc>
      <w:tc>
        <w:tcPr>
          <w:tcW w:w="1446" w:type="dxa"/>
          <w:tcBorders>
            <w:top w:val="single" w:sz="4" w:space="0" w:color="auto"/>
          </w:tcBorders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Bankgiro:</w:t>
          </w:r>
        </w:p>
      </w:tc>
      <w:tc>
        <w:tcPr>
          <w:tcW w:w="1446" w:type="dxa"/>
          <w:tcBorders>
            <w:top w:val="single" w:sz="4" w:space="0" w:color="auto"/>
          </w:tcBorders>
          <w:shd w:val="clear" w:color="auto" w:fill="auto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proofErr w:type="spellStart"/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Skattekonto</w:t>
          </w:r>
          <w:proofErr w:type="spellEnd"/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:</w:t>
          </w:r>
        </w:p>
      </w:tc>
      <w:tc>
        <w:tcPr>
          <w:tcW w:w="1807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9A3687" w:rsidRPr="009A3687" w:rsidRDefault="009A3687" w:rsidP="009A3687">
          <w:pPr>
            <w:spacing w:before="0" w:after="0" w:line="240" w:lineRule="auto"/>
            <w:ind w:right="432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noProof/>
              <w:sz w:val="18"/>
              <w:szCs w:val="18"/>
              <w:lang w:eastAsia="nb-NO"/>
            </w:rPr>
            <w:drawing>
              <wp:inline distT="0" distB="0" distL="0" distR="0" wp14:anchorId="79286058" wp14:editId="1D04F5F3">
                <wp:extent cx="1099185" cy="554990"/>
                <wp:effectExtent l="0" t="0" r="5715" b="0"/>
                <wp:docPr id="9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3687" w:rsidRPr="009A3687" w:rsidTr="009A3687">
      <w:trPr>
        <w:trHeight w:val="191"/>
      </w:trPr>
      <w:tc>
        <w:tcPr>
          <w:tcW w:w="2813" w:type="dxa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Hitra kommune, Postmottak</w:t>
          </w:r>
        </w:p>
      </w:tc>
      <w:tc>
        <w:tcPr>
          <w:tcW w:w="1247" w:type="dxa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72 44 17 00</w:t>
          </w:r>
        </w:p>
      </w:tc>
      <w:tc>
        <w:tcPr>
          <w:tcW w:w="887" w:type="dxa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</w:p>
      </w:tc>
      <w:tc>
        <w:tcPr>
          <w:tcW w:w="1446" w:type="dxa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4223.59.80139</w:t>
          </w:r>
        </w:p>
      </w:tc>
      <w:tc>
        <w:tcPr>
          <w:tcW w:w="1446" w:type="dxa"/>
          <w:shd w:val="clear" w:color="auto" w:fill="auto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proofErr w:type="gramStart"/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6345.06.16178</w:t>
          </w:r>
          <w:proofErr w:type="gramEnd"/>
        </w:p>
      </w:tc>
      <w:tc>
        <w:tcPr>
          <w:tcW w:w="1807" w:type="dxa"/>
          <w:vMerge/>
          <w:shd w:val="clear" w:color="auto" w:fill="auto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</w:p>
      </w:tc>
    </w:tr>
    <w:tr w:rsidR="009A3687" w:rsidRPr="009A3687" w:rsidTr="009A3687">
      <w:trPr>
        <w:trHeight w:val="173"/>
      </w:trPr>
      <w:tc>
        <w:tcPr>
          <w:tcW w:w="2813" w:type="dxa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7240 Hitra</w:t>
          </w:r>
        </w:p>
      </w:tc>
      <w:tc>
        <w:tcPr>
          <w:tcW w:w="3580" w:type="dxa"/>
          <w:gridSpan w:val="3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 xml:space="preserve">Org.nr. </w:t>
          </w: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938 772 924</w:t>
          </w:r>
        </w:p>
      </w:tc>
      <w:tc>
        <w:tcPr>
          <w:tcW w:w="1446" w:type="dxa"/>
          <w:shd w:val="clear" w:color="auto" w:fill="auto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</w:p>
      </w:tc>
      <w:tc>
        <w:tcPr>
          <w:tcW w:w="1807" w:type="dxa"/>
          <w:vMerge/>
          <w:shd w:val="clear" w:color="auto" w:fill="auto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</w:p>
      </w:tc>
    </w:tr>
    <w:tr w:rsidR="009A3687" w:rsidRPr="009A3687" w:rsidTr="009A3687">
      <w:trPr>
        <w:trHeight w:val="253"/>
      </w:trPr>
      <w:tc>
        <w:tcPr>
          <w:tcW w:w="4060" w:type="dxa"/>
          <w:gridSpan w:val="2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de-DE"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val="de-DE" w:eastAsia="nb-NO"/>
            </w:rPr>
            <w:t>E-post:</w:t>
          </w:r>
          <w:r w:rsidRPr="009A3687">
            <w:rPr>
              <w:rFonts w:ascii="Arial" w:eastAsia="Times New Roman" w:hAnsi="Arial" w:cs="Arial"/>
              <w:sz w:val="18"/>
              <w:szCs w:val="18"/>
              <w:lang w:val="de-DE" w:eastAsia="nb-NO"/>
            </w:rPr>
            <w:t xml:space="preserve"> </w:t>
          </w:r>
          <w:r w:rsidRPr="009A3687">
            <w:rPr>
              <w:rFonts w:ascii="Arial" w:eastAsia="Times New Roman" w:hAnsi="Arial" w:cs="Arial"/>
              <w:b/>
              <w:sz w:val="18"/>
              <w:szCs w:val="18"/>
              <w:lang w:val="de-DE" w:eastAsia="nb-NO"/>
            </w:rPr>
            <w:t>postmottak@hitra.kommune.no</w:t>
          </w:r>
        </w:p>
      </w:tc>
      <w:tc>
        <w:tcPr>
          <w:tcW w:w="3779" w:type="dxa"/>
          <w:gridSpan w:val="3"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val="de-DE" w:eastAsia="nb-NO"/>
            </w:rPr>
            <w:t xml:space="preserve">     Internett: www.hitra.kommune.no</w:t>
          </w:r>
        </w:p>
      </w:tc>
      <w:tc>
        <w:tcPr>
          <w:tcW w:w="1807" w:type="dxa"/>
          <w:vMerge/>
        </w:tcPr>
        <w:p w:rsidR="009A3687" w:rsidRPr="009A3687" w:rsidRDefault="009A3687" w:rsidP="009A3687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</w:p>
      </w:tc>
    </w:tr>
  </w:tbl>
  <w:p w:rsidR="009A3687" w:rsidRDefault="009A368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6" w:type="dxa"/>
      <w:tblLayout w:type="fixed"/>
      <w:tblLook w:val="01E0" w:firstRow="1" w:lastRow="1" w:firstColumn="1" w:lastColumn="1" w:noHBand="0" w:noVBand="0"/>
    </w:tblPr>
    <w:tblGrid>
      <w:gridCol w:w="2813"/>
      <w:gridCol w:w="1247"/>
      <w:gridCol w:w="887"/>
      <w:gridCol w:w="1446"/>
      <w:gridCol w:w="1446"/>
      <w:gridCol w:w="1807"/>
    </w:tblGrid>
    <w:tr w:rsidR="009A3687" w:rsidRPr="009A3687" w:rsidTr="00B54364">
      <w:trPr>
        <w:trHeight w:val="191"/>
      </w:trPr>
      <w:tc>
        <w:tcPr>
          <w:tcW w:w="2813" w:type="dxa"/>
          <w:tcBorders>
            <w:top w:val="single" w:sz="4" w:space="0" w:color="auto"/>
          </w:tcBorders>
        </w:tcPr>
        <w:p w:rsidR="009A3687" w:rsidRPr="009A3687" w:rsidRDefault="009A3687" w:rsidP="00B54364">
          <w:pPr>
            <w:tabs>
              <w:tab w:val="right" w:pos="2052"/>
            </w:tabs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Postadresse:</w:t>
          </w:r>
        </w:p>
      </w:tc>
      <w:tc>
        <w:tcPr>
          <w:tcW w:w="1247" w:type="dxa"/>
          <w:tcBorders>
            <w:top w:val="single" w:sz="4" w:space="0" w:color="auto"/>
          </w:tcBorders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Telefon:</w:t>
          </w:r>
        </w:p>
      </w:tc>
      <w:tc>
        <w:tcPr>
          <w:tcW w:w="887" w:type="dxa"/>
          <w:tcBorders>
            <w:top w:val="single" w:sz="4" w:space="0" w:color="auto"/>
          </w:tcBorders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</w:p>
      </w:tc>
      <w:tc>
        <w:tcPr>
          <w:tcW w:w="1446" w:type="dxa"/>
          <w:tcBorders>
            <w:top w:val="single" w:sz="4" w:space="0" w:color="auto"/>
          </w:tcBorders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Bankgiro:</w:t>
          </w:r>
        </w:p>
      </w:tc>
      <w:tc>
        <w:tcPr>
          <w:tcW w:w="1446" w:type="dxa"/>
          <w:tcBorders>
            <w:top w:val="single" w:sz="4" w:space="0" w:color="auto"/>
          </w:tcBorders>
          <w:shd w:val="clear" w:color="auto" w:fill="auto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proofErr w:type="spellStart"/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Skattekonto</w:t>
          </w:r>
          <w:proofErr w:type="spellEnd"/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>:</w:t>
          </w:r>
        </w:p>
      </w:tc>
      <w:tc>
        <w:tcPr>
          <w:tcW w:w="1807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9A3687" w:rsidRPr="009A3687" w:rsidRDefault="009A3687" w:rsidP="00B54364">
          <w:pPr>
            <w:spacing w:before="0" w:after="0" w:line="240" w:lineRule="auto"/>
            <w:ind w:right="432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noProof/>
              <w:sz w:val="18"/>
              <w:szCs w:val="18"/>
              <w:lang w:eastAsia="nb-NO"/>
            </w:rPr>
            <w:drawing>
              <wp:inline distT="0" distB="0" distL="0" distR="0" wp14:anchorId="3B947716" wp14:editId="49A96819">
                <wp:extent cx="1099185" cy="554990"/>
                <wp:effectExtent l="0" t="0" r="5715" b="0"/>
                <wp:docPr id="11" name="Bil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3687" w:rsidRPr="009A3687" w:rsidTr="00B54364">
      <w:trPr>
        <w:trHeight w:val="191"/>
      </w:trPr>
      <w:tc>
        <w:tcPr>
          <w:tcW w:w="2813" w:type="dxa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Hitra kommune, Postmottak</w:t>
          </w:r>
        </w:p>
      </w:tc>
      <w:tc>
        <w:tcPr>
          <w:tcW w:w="1247" w:type="dxa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72 44 17 00</w:t>
          </w:r>
        </w:p>
      </w:tc>
      <w:tc>
        <w:tcPr>
          <w:tcW w:w="887" w:type="dxa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</w:p>
      </w:tc>
      <w:tc>
        <w:tcPr>
          <w:tcW w:w="1446" w:type="dxa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4223.59.80139</w:t>
          </w:r>
        </w:p>
      </w:tc>
      <w:tc>
        <w:tcPr>
          <w:tcW w:w="1446" w:type="dxa"/>
          <w:shd w:val="clear" w:color="auto" w:fill="auto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proofErr w:type="gramStart"/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6345.06.16178</w:t>
          </w:r>
          <w:proofErr w:type="gramEnd"/>
        </w:p>
      </w:tc>
      <w:tc>
        <w:tcPr>
          <w:tcW w:w="1807" w:type="dxa"/>
          <w:vMerge/>
          <w:shd w:val="clear" w:color="auto" w:fill="auto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</w:p>
      </w:tc>
    </w:tr>
    <w:tr w:rsidR="009A3687" w:rsidRPr="009A3687" w:rsidTr="00B54364">
      <w:trPr>
        <w:trHeight w:val="173"/>
      </w:trPr>
      <w:tc>
        <w:tcPr>
          <w:tcW w:w="2813" w:type="dxa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7240 Hitra</w:t>
          </w:r>
        </w:p>
      </w:tc>
      <w:tc>
        <w:tcPr>
          <w:tcW w:w="3580" w:type="dxa"/>
          <w:gridSpan w:val="3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  <w:t xml:space="preserve">Org.nr. </w:t>
          </w:r>
          <w:r w:rsidRPr="009A3687">
            <w:rPr>
              <w:rFonts w:ascii="Arial" w:eastAsia="Times New Roman" w:hAnsi="Arial" w:cs="Arial"/>
              <w:sz w:val="18"/>
              <w:szCs w:val="18"/>
              <w:lang w:eastAsia="nb-NO"/>
            </w:rPr>
            <w:t>938 772 924</w:t>
          </w:r>
        </w:p>
      </w:tc>
      <w:tc>
        <w:tcPr>
          <w:tcW w:w="1446" w:type="dxa"/>
          <w:shd w:val="clear" w:color="auto" w:fill="auto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</w:p>
      </w:tc>
      <w:tc>
        <w:tcPr>
          <w:tcW w:w="1807" w:type="dxa"/>
          <w:vMerge/>
          <w:shd w:val="clear" w:color="auto" w:fill="auto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nb-NO"/>
            </w:rPr>
          </w:pPr>
        </w:p>
      </w:tc>
    </w:tr>
    <w:tr w:rsidR="009A3687" w:rsidRPr="009A3687" w:rsidTr="00B54364">
      <w:trPr>
        <w:trHeight w:val="253"/>
      </w:trPr>
      <w:tc>
        <w:tcPr>
          <w:tcW w:w="4060" w:type="dxa"/>
          <w:gridSpan w:val="2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de-DE"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val="de-DE" w:eastAsia="nb-NO"/>
            </w:rPr>
            <w:t>E-post:</w:t>
          </w:r>
          <w:r w:rsidRPr="009A3687">
            <w:rPr>
              <w:rFonts w:ascii="Arial" w:eastAsia="Times New Roman" w:hAnsi="Arial" w:cs="Arial"/>
              <w:sz w:val="18"/>
              <w:szCs w:val="18"/>
              <w:lang w:val="de-DE" w:eastAsia="nb-NO"/>
            </w:rPr>
            <w:t xml:space="preserve"> </w:t>
          </w:r>
          <w:r w:rsidRPr="009A3687">
            <w:rPr>
              <w:rFonts w:ascii="Arial" w:eastAsia="Times New Roman" w:hAnsi="Arial" w:cs="Arial"/>
              <w:b/>
              <w:sz w:val="18"/>
              <w:szCs w:val="18"/>
              <w:lang w:val="de-DE" w:eastAsia="nb-NO"/>
            </w:rPr>
            <w:t>postmottak@hitra.kommune.no</w:t>
          </w:r>
        </w:p>
      </w:tc>
      <w:tc>
        <w:tcPr>
          <w:tcW w:w="3779" w:type="dxa"/>
          <w:gridSpan w:val="3"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  <w:r w:rsidRPr="009A3687">
            <w:rPr>
              <w:rFonts w:ascii="Arial" w:eastAsia="Times New Roman" w:hAnsi="Arial" w:cs="Arial"/>
              <w:b/>
              <w:sz w:val="18"/>
              <w:szCs w:val="18"/>
              <w:lang w:val="de-DE" w:eastAsia="nb-NO"/>
            </w:rPr>
            <w:t xml:space="preserve">     Internett: www.hitra.kommune.no</w:t>
          </w:r>
        </w:p>
      </w:tc>
      <w:tc>
        <w:tcPr>
          <w:tcW w:w="1807" w:type="dxa"/>
          <w:vMerge/>
        </w:tcPr>
        <w:p w:rsidR="009A3687" w:rsidRPr="009A3687" w:rsidRDefault="009A3687" w:rsidP="00B54364">
          <w:pPr>
            <w:spacing w:before="0" w:after="0" w:line="240" w:lineRule="auto"/>
            <w:rPr>
              <w:rFonts w:ascii="Arial" w:eastAsia="Times New Roman" w:hAnsi="Arial" w:cs="Arial"/>
              <w:sz w:val="18"/>
              <w:szCs w:val="18"/>
              <w:lang w:eastAsia="nb-NO"/>
            </w:rPr>
          </w:pPr>
        </w:p>
      </w:tc>
    </w:tr>
  </w:tbl>
  <w:p w:rsidR="009A3687" w:rsidRDefault="009A3687" w:rsidP="009A36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87" w:rsidRDefault="009A3687" w:rsidP="009A3687">
      <w:pPr>
        <w:spacing w:before="0" w:after="0" w:line="240" w:lineRule="auto"/>
      </w:pPr>
      <w:r>
        <w:separator/>
      </w:r>
    </w:p>
  </w:footnote>
  <w:footnote w:type="continuationSeparator" w:id="0">
    <w:p w:rsidR="009A3687" w:rsidRDefault="009A3687" w:rsidP="009A36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460"/>
      <w:gridCol w:w="8038"/>
    </w:tblGrid>
    <w:tr w:rsidR="009A3687" w:rsidTr="00684675">
      <w:trPr>
        <w:trHeight w:hRule="exact" w:val="1880"/>
      </w:trPr>
      <w:tc>
        <w:tcPr>
          <w:tcW w:w="1460" w:type="dxa"/>
        </w:tcPr>
        <w:p w:rsidR="009A3687" w:rsidRPr="00484FAC" w:rsidRDefault="009A3687" w:rsidP="00B54364">
          <w:pPr>
            <w:spacing w:before="120"/>
            <w:rPr>
              <w:b/>
            </w:rPr>
          </w:pPr>
          <w:r>
            <w:rPr>
              <w:noProof/>
            </w:rPr>
            <w:drawing>
              <wp:inline distT="0" distB="0" distL="0" distR="0" wp14:anchorId="7980BFFC" wp14:editId="5B521524">
                <wp:extent cx="779145" cy="855345"/>
                <wp:effectExtent l="0" t="0" r="1905" b="1905"/>
                <wp:docPr id="10" name="Bilde 10" descr="HJ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</w:tcPr>
        <w:p w:rsidR="009A3687" w:rsidRPr="00484FAC" w:rsidRDefault="009A3687" w:rsidP="00B54364">
          <w:pPr>
            <w:pStyle w:val="Topptekst"/>
            <w:jc w:val="right"/>
            <w:rPr>
              <w:sz w:val="24"/>
            </w:rPr>
          </w:pPr>
        </w:p>
        <w:p w:rsidR="009A3687" w:rsidRPr="001723CF" w:rsidRDefault="009A3687" w:rsidP="00B54364">
          <w:pPr>
            <w:pStyle w:val="Topptekst"/>
            <w:rPr>
              <w:rFonts w:ascii="Arial" w:hAnsi="Arial" w:cs="Arial"/>
              <w:b/>
              <w:sz w:val="40"/>
              <w:szCs w:val="40"/>
            </w:rPr>
          </w:pPr>
          <w:r w:rsidRPr="00484FAC">
            <w:rPr>
              <w:b/>
              <w:sz w:val="40"/>
              <w:szCs w:val="40"/>
            </w:rPr>
            <w:t xml:space="preserve"> </w:t>
          </w:r>
          <w:r w:rsidRPr="001723CF">
            <w:rPr>
              <w:rFonts w:ascii="Arial" w:hAnsi="Arial" w:cs="Arial"/>
              <w:b/>
              <w:sz w:val="40"/>
              <w:szCs w:val="40"/>
            </w:rPr>
            <w:t>HITRA KOMMUNE</w:t>
          </w:r>
        </w:p>
        <w:p w:rsidR="009A3687" w:rsidRPr="009A3687" w:rsidRDefault="00684675" w:rsidP="009A3687">
          <w:pPr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 </w:t>
          </w:r>
          <w:r w:rsidR="009A3687" w:rsidRPr="009A3687">
            <w:rPr>
              <w:rFonts w:ascii="Arial" w:hAnsi="Arial" w:cs="Arial"/>
              <w:b/>
              <w:sz w:val="28"/>
            </w:rPr>
            <w:t>Rettledning</w:t>
          </w:r>
          <w:r w:rsidR="009A3687" w:rsidRPr="009A3687">
            <w:rPr>
              <w:rFonts w:ascii="Arial" w:hAnsi="Arial" w:cs="Arial"/>
              <w:b/>
              <w:sz w:val="28"/>
            </w:rPr>
            <w:t xml:space="preserve"> og </w:t>
          </w:r>
          <w:r w:rsidR="009A3687">
            <w:rPr>
              <w:rFonts w:ascii="Arial" w:hAnsi="Arial" w:cs="Arial"/>
              <w:b/>
              <w:sz w:val="28"/>
            </w:rPr>
            <w:t>k</w:t>
          </w:r>
          <w:r w:rsidR="009A3687" w:rsidRPr="009A3687">
            <w:rPr>
              <w:rFonts w:ascii="Arial" w:hAnsi="Arial" w:cs="Arial"/>
              <w:b/>
              <w:sz w:val="28"/>
            </w:rPr>
            <w:t xml:space="preserve">rav til utførelse av </w:t>
          </w:r>
          <w:r>
            <w:rPr>
              <w:rFonts w:ascii="Arial" w:hAnsi="Arial" w:cs="Arial"/>
              <w:b/>
              <w:sz w:val="28"/>
            </w:rPr>
            <w:br/>
            <w:t xml:space="preserve"> </w:t>
          </w:r>
          <w:r w:rsidR="009A3687">
            <w:rPr>
              <w:rFonts w:ascii="Arial" w:hAnsi="Arial" w:cs="Arial"/>
              <w:b/>
              <w:sz w:val="28"/>
            </w:rPr>
            <w:t>a</w:t>
          </w:r>
          <w:r w:rsidR="009A3687" w:rsidRPr="009A3687">
            <w:rPr>
              <w:rFonts w:ascii="Arial" w:hAnsi="Arial" w:cs="Arial"/>
              <w:b/>
              <w:sz w:val="28"/>
            </w:rPr>
            <w:t>vkjørsel fra kommunal veg</w:t>
          </w:r>
        </w:p>
        <w:p w:rsidR="009A3687" w:rsidRPr="00484FAC" w:rsidRDefault="009A3687" w:rsidP="00B54364">
          <w:pPr>
            <w:pStyle w:val="Topptekst"/>
            <w:rPr>
              <w:b/>
              <w:sz w:val="24"/>
            </w:rPr>
          </w:pPr>
        </w:p>
      </w:tc>
    </w:tr>
  </w:tbl>
  <w:p w:rsidR="009A3687" w:rsidRPr="009A3687" w:rsidRDefault="009A3687" w:rsidP="009A3687">
    <w:pPr>
      <w:pStyle w:val="Toppteks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76"/>
    <w:rsid w:val="00160F9E"/>
    <w:rsid w:val="0021793E"/>
    <w:rsid w:val="00684675"/>
    <w:rsid w:val="006D33C6"/>
    <w:rsid w:val="006F2C4F"/>
    <w:rsid w:val="009A3687"/>
    <w:rsid w:val="009A57A7"/>
    <w:rsid w:val="00A54176"/>
    <w:rsid w:val="00B43627"/>
    <w:rsid w:val="00C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76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176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4176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4176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4176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54176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4176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4176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41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41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A54176"/>
    <w:rPr>
      <w:b/>
      <w:bCs/>
      <w:color w:val="0292DF" w:themeColor="accent1" w:themeShade="BF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41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4176"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4176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4176"/>
    <w:rPr>
      <w:caps/>
      <w:spacing w:val="15"/>
      <w:shd w:val="clear" w:color="auto" w:fill="D5F0FE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4176"/>
    <w:rPr>
      <w:caps/>
      <w:color w:val="016194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4176"/>
    <w:rPr>
      <w:caps/>
      <w:color w:val="0292DF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4176"/>
    <w:rPr>
      <w:caps/>
      <w:color w:val="0292DF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4176"/>
    <w:rPr>
      <w:caps/>
      <w:color w:val="0292DF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4176"/>
    <w:rPr>
      <w:caps/>
      <w:color w:val="0292DF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417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4176"/>
    <w:rPr>
      <w:i/>
      <w:caps/>
      <w:spacing w:val="1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54176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4176"/>
    <w:rPr>
      <w:caps/>
      <w:color w:val="31B6F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41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4176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A54176"/>
    <w:rPr>
      <w:b/>
      <w:bCs/>
    </w:rPr>
  </w:style>
  <w:style w:type="character" w:styleId="Utheving">
    <w:name w:val="Emphasis"/>
    <w:uiPriority w:val="20"/>
    <w:qFormat/>
    <w:rsid w:val="00A54176"/>
    <w:rPr>
      <w:caps/>
      <w:color w:val="016194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54176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4176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5417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4176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54176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4176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4176"/>
    <w:rPr>
      <w:i/>
      <w:iCs/>
      <w:color w:val="31B6FD" w:themeColor="accent1"/>
      <w:sz w:val="20"/>
      <w:szCs w:val="20"/>
    </w:rPr>
  </w:style>
  <w:style w:type="character" w:styleId="Svakutheving">
    <w:name w:val="Subtle Emphasis"/>
    <w:uiPriority w:val="19"/>
    <w:qFormat/>
    <w:rsid w:val="00A54176"/>
    <w:rPr>
      <w:i/>
      <w:iCs/>
      <w:color w:val="016194" w:themeColor="accent1" w:themeShade="7F"/>
    </w:rPr>
  </w:style>
  <w:style w:type="character" w:styleId="Sterkutheving">
    <w:name w:val="Intense Emphasis"/>
    <w:uiPriority w:val="21"/>
    <w:qFormat/>
    <w:rsid w:val="00A54176"/>
    <w:rPr>
      <w:b/>
      <w:bCs/>
      <w:caps/>
      <w:color w:val="016194" w:themeColor="accent1" w:themeShade="7F"/>
      <w:spacing w:val="10"/>
    </w:rPr>
  </w:style>
  <w:style w:type="character" w:styleId="Svakreferanse">
    <w:name w:val="Subtle Reference"/>
    <w:uiPriority w:val="31"/>
    <w:qFormat/>
    <w:rsid w:val="00A54176"/>
    <w:rPr>
      <w:b/>
      <w:bCs/>
      <w:color w:val="31B6FD" w:themeColor="accent1"/>
    </w:rPr>
  </w:style>
  <w:style w:type="character" w:styleId="Sterkreferanse">
    <w:name w:val="Intense Reference"/>
    <w:uiPriority w:val="32"/>
    <w:qFormat/>
    <w:rsid w:val="00A54176"/>
    <w:rPr>
      <w:b/>
      <w:bCs/>
      <w:i/>
      <w:iCs/>
      <w:caps/>
      <w:color w:val="31B6FD" w:themeColor="accent1"/>
    </w:rPr>
  </w:style>
  <w:style w:type="character" w:styleId="Boktittel">
    <w:name w:val="Book Title"/>
    <w:uiPriority w:val="33"/>
    <w:qFormat/>
    <w:rsid w:val="00A54176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4176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nhideWhenUsed/>
    <w:rsid w:val="009A36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3687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A36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36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76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176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4176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4176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4176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54176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4176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4176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41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41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A54176"/>
    <w:rPr>
      <w:b/>
      <w:bCs/>
      <w:color w:val="0292DF" w:themeColor="accent1" w:themeShade="BF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41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4176"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4176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4176"/>
    <w:rPr>
      <w:caps/>
      <w:spacing w:val="15"/>
      <w:shd w:val="clear" w:color="auto" w:fill="D5F0FE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4176"/>
    <w:rPr>
      <w:caps/>
      <w:color w:val="016194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4176"/>
    <w:rPr>
      <w:caps/>
      <w:color w:val="0292DF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4176"/>
    <w:rPr>
      <w:caps/>
      <w:color w:val="0292DF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4176"/>
    <w:rPr>
      <w:caps/>
      <w:color w:val="0292DF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4176"/>
    <w:rPr>
      <w:caps/>
      <w:color w:val="0292DF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417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4176"/>
    <w:rPr>
      <w:i/>
      <w:caps/>
      <w:spacing w:val="1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54176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4176"/>
    <w:rPr>
      <w:caps/>
      <w:color w:val="31B6F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41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4176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A54176"/>
    <w:rPr>
      <w:b/>
      <w:bCs/>
    </w:rPr>
  </w:style>
  <w:style w:type="character" w:styleId="Utheving">
    <w:name w:val="Emphasis"/>
    <w:uiPriority w:val="20"/>
    <w:qFormat/>
    <w:rsid w:val="00A54176"/>
    <w:rPr>
      <w:caps/>
      <w:color w:val="016194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54176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4176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5417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4176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54176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4176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4176"/>
    <w:rPr>
      <w:i/>
      <w:iCs/>
      <w:color w:val="31B6FD" w:themeColor="accent1"/>
      <w:sz w:val="20"/>
      <w:szCs w:val="20"/>
    </w:rPr>
  </w:style>
  <w:style w:type="character" w:styleId="Svakutheving">
    <w:name w:val="Subtle Emphasis"/>
    <w:uiPriority w:val="19"/>
    <w:qFormat/>
    <w:rsid w:val="00A54176"/>
    <w:rPr>
      <w:i/>
      <w:iCs/>
      <w:color w:val="016194" w:themeColor="accent1" w:themeShade="7F"/>
    </w:rPr>
  </w:style>
  <w:style w:type="character" w:styleId="Sterkutheving">
    <w:name w:val="Intense Emphasis"/>
    <w:uiPriority w:val="21"/>
    <w:qFormat/>
    <w:rsid w:val="00A54176"/>
    <w:rPr>
      <w:b/>
      <w:bCs/>
      <w:caps/>
      <w:color w:val="016194" w:themeColor="accent1" w:themeShade="7F"/>
      <w:spacing w:val="10"/>
    </w:rPr>
  </w:style>
  <w:style w:type="character" w:styleId="Svakreferanse">
    <w:name w:val="Subtle Reference"/>
    <w:uiPriority w:val="31"/>
    <w:qFormat/>
    <w:rsid w:val="00A54176"/>
    <w:rPr>
      <w:b/>
      <w:bCs/>
      <w:color w:val="31B6FD" w:themeColor="accent1"/>
    </w:rPr>
  </w:style>
  <w:style w:type="character" w:styleId="Sterkreferanse">
    <w:name w:val="Intense Reference"/>
    <w:uiPriority w:val="32"/>
    <w:qFormat/>
    <w:rsid w:val="00A54176"/>
    <w:rPr>
      <w:b/>
      <w:bCs/>
      <w:i/>
      <w:iCs/>
      <w:caps/>
      <w:color w:val="31B6FD" w:themeColor="accent1"/>
    </w:rPr>
  </w:style>
  <w:style w:type="character" w:styleId="Boktittel">
    <w:name w:val="Book Title"/>
    <w:uiPriority w:val="33"/>
    <w:qFormat/>
    <w:rsid w:val="00A54176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4176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nhideWhenUsed/>
    <w:rsid w:val="009A36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3687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A36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36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Bølg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Hitra Kommune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Audun Norbotten Liland</dc:creator>
  <cp:lastModifiedBy>Audun Norbotten Liland</cp:lastModifiedBy>
  <cp:revision>2</cp:revision>
  <cp:lastPrinted>2015-06-25T09:17:00Z</cp:lastPrinted>
  <dcterms:created xsi:type="dcterms:W3CDTF">2015-06-25T12:15:00Z</dcterms:created>
  <dcterms:modified xsi:type="dcterms:W3CDTF">2015-06-25T12:15:00Z</dcterms:modified>
</cp:coreProperties>
</file>